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5E6F64"/>
          <w:sz w:val="18"/>
        </w:rPr>
        <w:t>PRODUCT SPECIFICATION  /  2026-08-14</w:t>
      </w:r>
    </w:p>
    <w:p>
      <w:pPr>
        <w:jc w:val="center"/>
      </w:pPr>
      <w:r>
        <w:rPr>
          <w:rFonts w:ascii="Microsoft YaHei" w:hAnsi="Microsoft YaHei" w:eastAsia="Microsoft YaHei"/>
          <w:b/>
          <w:color w:val="17613E"/>
          <w:sz w:val="48"/>
        </w:rPr>
        <w:t>AI跑步助手功能与转跳逻辑逐页说明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24"/>
        </w:rPr>
        <w:t>当前高保真原型逐页图示版｜46 个 RouteId</w:t>
      </w:r>
    </w:p>
    <w:p>
      <w:r>
        <w:t>阅读方式：先用状态型截图说明首次授权与补给反馈闭环，再按 46 个 RouteId 逐页展示 2026-08-14 当前可操作原型。每页右侧说明入口、功能、按钮目标、共享状态/接口、返回逻辑和异常分支；正式研发以 RouteId 作为页面/场景唯一标识。</w:t>
      </w:r>
    </w:p>
    <w:p>
      <w:pPr>
        <w:pStyle w:val="Heading1"/>
      </w:pPr>
      <w:r>
        <w:t>转跳总原则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63129"/>
          <w:sz w:val="18"/>
        </w:rPr>
        <w:t>微信小程序首次打开先展示 HOME-01；未登录用户首次点击任意可交互控件时才弹出 AUTH-01 覆盖层。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63129"/>
          <w:sz w:val="18"/>
        </w:rPr>
        <w:t>四个一级入口共享 selectedDate、profile、planItems、activities、nutritionPlan 和 conversation 上下文。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63129"/>
          <w:sz w:val="18"/>
        </w:rPr>
        <w:t>所有二级页必须记录 sourceRoute；返回时恢复来源页面、选中日期、滚动/筛选状态。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63129"/>
          <w:sz w:val="18"/>
        </w:rPr>
        <w:t>训练后的补给完成情况统一通过 HOME-01 对话反馈；NUT-02 不提供手动完成按钮。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63129"/>
          <w:sz w:val="18"/>
        </w:rPr>
        <w:t>Agent 只返回结构化建议或 Proposal；计划、营养方案和敏感数据必须经用户确认后由业务服务落库。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63129"/>
          <w:sz w:val="18"/>
        </w:rPr>
        <w:t>加载、空数据、离线、权限、接口失败、版本冲突和安全拦截不得静默回退为伪数据。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AUTH-FLOW-01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首次打开先展示产品首页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UTH-FLOW-01-首次打开先展示首页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未安装登录令牌，用户首次进入微信小程序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仅打开小程序，不执行点击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直接显示 HOME-01 和完整产品价值，不预先打断体验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route=HOME-01；auth gate 尚未创建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页面可浏览；第一次真实操作再进入授权判断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AUTH-FLOW-01｜状态型页面截图，来自当前高保真原型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AUTH-FLOW-02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首次操作弹出授权覆盖层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UTH-FLOW-02-首次操作弹出授权层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HOME-01 可见且用户仍未登录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点击按钮、底部导航、输入框或其他可交互控件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暂停原操作，在当前页面上覆盖 AUTH-01；底层不可误触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showAuthGate=true；底层 route 仍为 HOME-01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关闭或暂不登录后回到来源页；登录成功进入 ONB-01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AUTH-FLOW-02｜状态型页面截图，来自当前高保真原型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AUTH-FLOW-03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取消授权返回原页面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UTH-FLOW-03-取消后返回原页面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AUTH-01 以覆盖层展示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点击关闭或暂不登录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关闭授权层，保留原页面、日期、滚动与输入上下文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showAuthGate=false；不写 access token，不改变 route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再次操作时仍可重新触发授权；不丢失已浏览状态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AUTH-FLOW-03｜状态型页面截图，来自当前高保真原型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NUT-FLOW-01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NUT-02 只查看方案，不再手动打卡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FLOW-01-NUT02仅查看方案与AI反馈说明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NUT-01 点击查看完整方案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查看节点、替代产品或设置提醒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每个节点显示“完成情况由 AI 对话反馈”，无“标记完成”按钮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NutritionPlanData 只读；节点状态来自训练记录或 AI 反馈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方案加载失败允许重试；不得用固定结果代替 Agent 方案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NUT-FLOW-01｜状态型页面截图，来自当前高保真原型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NUT-FLOW-02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营养首页提供双入口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FLOW-02-NUT01双入口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训练日的 NUT-01 今日训练补给卡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点击查看完整方案或向 AI 反馈补给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前者进入 NUT-02；后者进入 HOME-01 对话并建立待反馈上下文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nutritionFeedbackPending={sourceRoute,planDate,activityId}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找不到活动/方案时进入澄清，不猜测完成度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NUT-FLOW-02｜状态型页面截图，来自当前高保真原型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NUT-FLOW-03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AI 解析反馈并回写训练分析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FLOW-04-AI解析并更新训练分析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NUT-01 或 TRAIN-ANALYSIS 点击补给反馈入口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回答全部完成、完成N项、百分比或说明遗漏阶段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Agent 更新完成度、节点、活动记录，并重新生成训练分析卡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 planDate+activityId 更新 activities、nutritionPlan、completedNutritionNodes 与 trainingAnalysis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表达不清继续澄清；分析失败时仍保留已确认补给反馈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NUT-FLOW-03｜状态型页面截图，来自当前高保真原型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关键状态型转跳  ·  NUT-FLOW-04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训练分析页提供第二个反馈入口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FLOW-05-训练分析页反馈入口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进入条件：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完成 TRAIN-FEEDBACK 并进入 TRAIN-ANALYSIS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用户操作：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点击“向 AI 反馈补给完成情况”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页面结果：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进入与营养首页相同的 HOME-01 问答闭环，反馈后刷新当前训练分析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复用同一 activityId、planItemId、contextVersion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异常与返回：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安全拦截优先；补给反馈不得覆盖原训练实绩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NUT-FLOW-04｜状态型页面截图，来自当前高保真原型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一、登录、建档与设备  ·  AUTH-01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登录/授权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UTH-01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[AUTH-01]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未登录用户首次点击任意可交互控件；独立路由仅用于演示/验收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覆盖当前页面的微信/手机号登录授权层；底层页面不可继续操作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登录成功→ONB-01；关闭/暂不登录→关闭授权层并停留来源页；协议→LEGAL-DOCUMENT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running-ai-access-token、showAuthGate、sourceRoute、consent；未登录时首次交互被拦截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取消后恢复来源页及滚动状态；不把启动页改成AUTH-01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AUTH-01｜截图来自当前高保真原型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一、登录、建档与设备  ·  ONB-01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训练目标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NB-01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[ONB-01]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AUTH-01；资料编辑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自填目标、赛事日期、每周频率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继续→ONB-02；返回→AUTH-01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profile.goal/frequency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返回保留草稿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ONB-01｜截图来自当前高保真原型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一、登录、建档与设备  ·  ONB-02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跑步能力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NB-02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[ONB-02]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ONB-01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性别（男/女/不便透露）、跑龄、周跑量、PB、可训练日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继续→ONB-03；返回→ONB-01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profile.gender/experience/weeklyKm/PB；性别进入 Agent 计划依据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返回保留选择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ONB-02｜截图来自当前高保真原型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一、登录、建档与设备  ·  ONB-03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身体与出汗画像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NB-03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[ONB-03]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ONB-02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身高体重、饮食限制、5级出汗自评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设备连接→DEV-01；跳过→PLAN-02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profile.body/sweat/restrictions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跳过也需标记数据缺失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ONB-03｜截图来自当前高保真原型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一、登录、建档与设备  ·  DEV-01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设备中心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V-01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[DEV-01]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ONB-03；我的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多厂商设备入口、最近同步、权限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厂商设备→DEV-02；生成计划→PLAN-02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connections[]/lastSyncAt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返回来源页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DEV-01｜截图来自当前高保真原型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一、登录、建档与设备  ·  DEV-02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设备授权详情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V-02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[DEV-02]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DEV-01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授权、连接、同步和失败恢复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完成/返回→DEV-01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provider/status/permissions/freshness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失败可重试；不覆盖原计划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DEV-02｜截图来自当前高保真原型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二、首页、恢复与提醒  ·  HOME-01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AI跑步助手首页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UTH-FLOW-01-首次打开先展示首页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[HOME-01]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小程序首次打开；建档完成；一级导航；AI-03；补给反馈入口回流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首次打开先展示可体验首页；CPT AI教练对话、训练/恢复/营养卡、动态快捷问题；承接补给反馈问答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未登录首次操作→AUTH覆盖层；卡片→详情；历史→AI-03；输入→Agent；补给反馈→自然语言追问与状态回写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conversation/messages/pageContext、nutritionFeedbackPending；快捷问答同排且不横向溢出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授权取消仍停留当前页；休息日隐藏训练及训练补给；反馈语义不清时继续澄清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HOME-01｜截图来自当前高保真原型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二、首页、恢复与提醒  ·  RECOVERY-01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恢复分析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COVERY-01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[RECOVERY-01]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HOME-01恢复卡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睡眠、HRV、静息心率、20分疲劳感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更新状态→HOME-01；AI总结→AI-02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recovery/freshness/source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数据过期降置信；红旗安全拦截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RECOVERY-01｜截图来自当前高保真原型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二、首页、恢复与提醒  ·  REMIND-01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稍后提醒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MIND-01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[REMIND-01]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TRAIN-READY等来源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固定/自定义时间和渠道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确认/取消→sourceRoute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reminderTime/channel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权限不足降级订阅/服务号消息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REMIND-01｜截图来自当前高保真原型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TRAIN-HUB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训练中心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-HUB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[TRAIN-HUB]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一级导航；计划/记录返回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计划/记录双视图、周期、本周和历史；跨日回到今天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计划→PLAN-04；记录→RECORD-02；趋势→RECORD-04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selectedDate/trainingView/planItems/activities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计划与实绩分层；空月不清历史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TRAIN-HUB｜截图来自当前高保真原型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PLAN-02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生成计划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N-02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[PLAN-02]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DEV-01；TRAIN-HUB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目标、频率、画像与Agent数据来源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生成→PLAN-03；返回→来源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profile/deviceSummary/generationStatus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缺数据提示后可保守生成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PLAN-02｜截图来自当前高保真原型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PLAN-03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计划草案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N-03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[PLAN-03]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PLAN-02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完整周期草案、风险、未生效状态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确认→TRAIN-HUB；继续调整→PLAN-02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draftPlan/version/status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仅确认后写入正式计划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PLAN-03｜截图来自当前高保真原型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PLAN-04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训练计划详情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N-04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[PLAN-04]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TRAIN-HUB计划卡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当天结构、配速、时长、营养入口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开始准备→TRAIN-READY；调整→PLAN-05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selectedDate/planItemId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返回TRAIN-HUB并保留日期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PLAN-04｜截图来自当前高保真原型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PLAN-05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AI调整计划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N-05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[PLAN-05]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HOME/PLAN-04/TRAIN-HUB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调整原因、影响范围、保持原计划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采用→PLAN-06；保持→来源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baseVersion/proposal/changeSet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冲突时不覆盖云端版本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PLAN-05｜截图来自当前高保真原型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PLAN-06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调整确认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N-06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[PLAN-06]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PLAN-05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调整前后对比、版本和影响日期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确认→TRAIN-HUB；返回→PLAN-05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proposal/planVersion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用户确认后才落库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PLAN-06｜截图来自当前高保真原型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TRAIN-READY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训练准备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-READY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[TRAIN-READY]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PLAN-04；HOME训练卡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GPS、设备、天气、装备、补给清单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开始→TRAIN-LIVE；稍后→REMIND-01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permission/device/sessionDraft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权限不足提示授权或安全降级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TRAIN-READY｜截图来自当前高保真原型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TRAIN-LIVE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实时训练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4" name="Picture 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-LIVE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[TRAIN-LIVE]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TRAIN-READY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时间距离配速心率、步骤、补给弹窗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暂停/继续；长按2秒→TRAIN-SUMMARY；补给处置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session/liveMetrics/reminderStatus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GPS弱、设备断连、上传待处理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TRAIN-LIVE｜截图来自当前高保真原型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TRAIN-SUMMARY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训练总结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5" name="Picture 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-SUMMARY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[TRAIN-SUMMARY]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TRAIN-LIVE结束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实绩、计划对比、补给执行、AI摘要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反馈→TRAIN-FEEDBACK；记录→TRAIN-HUB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activityRecord/planItemId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写实绩但不覆盖原计划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TRAIN-SUMMARY｜截图来自当前高保真原型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TRAIN-FEEDBACK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训练反馈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6" name="Picture 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-FEEDBACK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[TRAIN-FEEDBACK]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TRAIN-SUMMARY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RPE、感受、疼痛和胃肠反馈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提交→TRAIN-ANALYSIS；返回→总结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subjectiveFeedback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疼痛/红旗触发安全分支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TRAIN-FEEDBACK｜截图来自当前高保真原型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三、训练计划与执行  ·  TRAIN-ANALYSIS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训练分析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7" name="Picture 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-ANALYSIS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[TRAIN-ANALYSIS]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TRAIN-FEEDBACK；记录详情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完成度、心率/配速、恢复与补给建议；展示继续问教练及补给反馈说明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继续问CPT教练→HOME-01并携带分析上下文；向AI反馈补给→HOME-01并开启nutritionFeedbackPending；完成→TRAIN-HUB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analysisContext/citations/activityId/nutritionCompletion；反馈成功后重新生成分析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数据不足输出missingData；分析刷新失败时保留补给完成度与训练实绩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TRAIN-ANALYSIS｜截图来自当前高保真原型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营养首页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8" name="Picture 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1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一级导航；补给返回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本周/完整周期、训练日/恢复日、饮水、餐次；训练补给卡双入口；跨日回到今天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查看完整方案→NUT-02；向AI反馈补给→HOME-01；饮水→NUT-04；餐次→NUT-05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selectedDate/calendarScope/nutritionPlan/nutritionFeedbackPending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未来日期禁提前记录；按日期隔离；无已完成训练时不猜测补给结果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训练营养方案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29" name="Picture 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FLOW-01-NUT02仅查看方案与AI反馈说明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[NUT-02]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NUT-01；Demo D6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只查看训练前中后时间轴、产品与AI管理状态；设置提醒和替代产品；不提供训练后手动标记完成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提醒时间→NUT-09；替代→NUT-08；训练中→NUT-03；实际完成反馈回到NUT-01或TRAIN-ANALYSIS进入AI对话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NutritionPlanData/nodes；完成状态只由训练记录或AI反馈更新，不在本页直接写入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无训练日显示恢复语义和无节点；反馈不明确时不得写入完成度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NUT-02｜截图来自当前高保真原型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训练中补给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0" name="Picture 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3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[NUT-03]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NUT-02；TRAIN-LIVE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补液/碳水/钠节点、剂量和产品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已摄入/延后/跳过→原页状态更新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nodeId/status/intakeRecord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一次震动；处置后关闭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NUT-03｜截图来自当前高保真原型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NUT-04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饮水记录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1" name="Picture 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4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[NUT-04]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饮水目标、快捷250ml和自定义记录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保存→NUT-01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hydrationByDate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未来日期禁止写入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NUT-04｜截图来自当前高保真原型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NUT-05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餐次记录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2" name="Picture 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5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[NUT-05]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按日期餐次；零餐次添加第一餐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餐次→NUT-06；返回→NUT-01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mealEntries[].date/type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不得跨日复用餐次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NUT-05｜截图来自当前高保真原型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NUT-06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食物记录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3" name="Picture 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6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[NUT-06]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NUT-05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先选餐次、搜索食物、份量和营养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添加→NUT-05/01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mealEntry/foods/macros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零餐次必须先选类型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NUT-06｜截图来自当前高保真原型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NUT-07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AI食谱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4" name="Picture 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7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[NUT-07]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NUT-01/05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结合今日训练、热量目标和限制，仅补全未记录餐次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采用→写入缺失餐次并返回NUT-01/05；换一个→只替换所选餐次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recipeDraft/restrictions/mealEntries.date/source=agent-recipe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保留既有餐次；过敏/不耐受硬过滤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NUT-07｜截图来自当前高保真原型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NUT-08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产品替代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5" name="Picture 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8.pn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[NUT-08]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NUT-02/03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同类产品、剂量、成分和理由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采用→返回来源节点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productCatalog/allergen/checks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不可用或禁忌时给安全替代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NUT-08｜截图来自当前高保真原型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四、营养与补给  ·  NUT-09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补给提醒时间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6" name="Picture 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-09.pn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[NUT-09]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NUT-02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逐节点设置训练开始后分钟数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保存→NUT-02；返回→NUT-02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offsetSecond/displayTime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5–240分钟；保存失败保留旧值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NUT-09｜截图来自当前高保真原型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五、训练记录与趋势  ·  RECORD-02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当日训练详情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7" name="Picture 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CORD-02.pn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[RECORD-02]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TRAIN-HUB记录/月历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原计划、调整版本、设备实绩、反馈、补给完成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设备实绩→RECORD-03；返回→TRAIN-HUB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date/planItemId/activityRecord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无关联显示自由训练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RECORD-02｜截图来自当前高保真原型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五、训练记录与趋势  ·  RECORD-03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单次训练详情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8" name="Picture 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CORD-03.pn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[RECORD-03]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RECORD-02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路线、配速、心率、步频、图表与AI摘要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AI总结→AI-02/HOME-01；返回→RECORD-02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activityId/analysisContext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保留来源和日期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RECORD-03｜截图来自当前高保真原型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五、训练记录与趋势  ·  RECORD-04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趋势分析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39" name="Picture 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CORD-04.pn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[RECORD-04]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TRAIN-HUB；记录页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周/月趋势、负荷、完成率和周期切换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AI总结→AI-02；返回→来源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range/metrics/freshness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周期切换必须改变数据和选中态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RECORD-04｜截图来自当前高保真原型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五、训练记录与趋势  ·  RECORD-06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周期能力对比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0" name="Picture 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CORD-06.pn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[RECORD-06]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本周期/上周期训练与补给能力对比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返回→TRAIN-HUB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cycleA/cycleB/comparison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二期；样本不足不给确定结论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RECORD-06｜截图来自当前高保真原型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PROFILE-01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我的/个人中心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1" name="Picture 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ROFILE-01.png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[PROFILE-01]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一级导航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画像（含性别）、目标、设备、账号、设置、报告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各菜单→对应页面；编辑画像→ONB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profile.gender/settings/connections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修改画像后提示计划需重新生成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PROFILE-01｜截图来自当前高保真原型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ACCOUNT-SECURITY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账号与安全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2" name="Picture 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CCOUNT-SECURITY.pn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[ACCOUNT-SECURITY]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手机号、账号保护、注销/退出入口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绑定→PHONE-BIND；返回→PROFILE-01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account/securityStatus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敏感操作二次确认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ACCOUNT-SECURITY｜截图来自当前高保真原型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PHONE-BIND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手机号绑定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3" name="Picture 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NE-BIND.png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[PHONE-BIND]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ACCOUNT-SECURITY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手机号、验证码和提交状态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成功/返回→ACCOUNT-SECURITY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phone/code/bindStatus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验证码错误/过期可重试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PHONE-BIND｜截图来自当前高保真原型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LANGUAGE-SETTINGS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语言设置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4" name="Picture 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ANGUAGE-SETTINGS.png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[LANGUAGE-SETTINGS]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语言选择和当前状态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保存/返回→PROFILE-01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locale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切换后全局文案刷新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LANGUAGE-SETTINGS｜截图来自当前高保真原型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VERSION-INFO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版本信息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5" name="Picture 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ERSION-INFO.png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[VERSION-INFO]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版本号、更新说明和检查更新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返回→PROFILE-01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appVersion/updateStatus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无更新给明确状态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VERSION-INFO｜截图来自当前高保真原型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CONTACT-DEV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联系开发者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6" name="Picture 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NTACT-DEV.png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[CONTACT-DEV]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问题反馈、联系方式和隐私提示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提交/返回→PROFILE-01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feedback/contact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提交失败保留草稿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CONTACT-DEV｜截图来自当前高保真原型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ABOUT-CPT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关于康比特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7" name="Picture 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BOUT-CPT.png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[ABOUT-CPT]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品牌和研究院介绍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法律文档→LEGAL-DOCUMENT；返回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staticContentVersion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外链失败不阻断返回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ABOUT-CPT｜截图来自当前高保真原型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LEGAL-DOCUMENT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协议/隐私文档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8" name="Picture 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EGAL-DOCUMENT.png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[LEGAL-DOCUMENT]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AUTH-01/ABOUT-CPT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用户协议、隐私政策和版本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接受/返回→来源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documentType/version/consent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保留sourceRoute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LEGAL-DOCUMENT｜截图来自当前高保真原型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六、我的与设置  ·  REPORT-01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报告上传与洞察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49" name="Picture 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PORT-01.png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[REPORT-01]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PROFILE-01/HOME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上传、OCR字段确认、运动范围分析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确认→分析；AI总结→AI-02；撤权删除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report/status/consent/scope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仅sports_only；失败不伪造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REPORT-01｜截图来自当前高保真原型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七、AI与异常状态  ·  AI-02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AI总结/结构化建议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50" name="Picture 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I-02.png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[AI-02]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各分析页“AI总结”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来源、结论、依据、异常、行动和持续追问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应用→Proposal；返回→sourceRoute；追问→HOME-01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sourceRoute/analysisContext/conversationId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安全拦截优先；保持上下文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AI-02｜截图来自当前高保真原型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七、AI与异常状态  ·  AI-03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历史对话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51" name="Picture 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I-03.png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[AI-03]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HOME-01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会话列表、打开、永久清空全部历史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打开→HOME-01；重置→二次确认；返回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conversationResetAt/historyResetStatus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取消不变；失败保留；成功刷新后保持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AI-03｜截图来自当前高保真原型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七、AI与异常状态  ·  AI-04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AI助手说明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52" name="Picture 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I-04.png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[AI-04]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HOME-01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能力、数据来源、边界和隐私说明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返回→HOME-01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static/version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不得宣称医疗诊断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AI-04｜截图来自当前高保真原型</w:t>
      </w:r>
    </w:p>
    <w:p>
      <w:r>
        <w:br w:type="page"/>
      </w:r>
    </w:p>
    <w:p>
      <w:r>
        <w:rPr>
          <w:rFonts w:ascii="Microsoft YaHei" w:hAnsi="Microsoft YaHei" w:eastAsia="Microsoft YaHei"/>
          <w:b/>
          <w:color w:val="E96B2C"/>
          <w:sz w:val="18"/>
        </w:rPr>
        <w:t>七、AI与异常状态  ·  STATE-LAB</w:t>
      </w:r>
    </w:p>
    <w:p>
      <w:r>
        <w:rPr>
          <w:rFonts w:ascii="Microsoft YaHei" w:hAnsi="Microsoft YaHei" w:eastAsia="Microsoft YaHei"/>
          <w:b/>
          <w:color w:val="17613E"/>
          <w:sz w:val="34"/>
        </w:rPr>
        <w:t>状态实验室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6120"/>
      </w:tblGrid>
      <w:tr>
        <w:tc>
          <w:tcPr>
            <w:tcW w:type="dxa" w:w="5090"/>
            <w:vAlign w:val="top"/>
            <w:shd w:fill="F4F6F2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40280" cy="4848195"/>
                  <wp:docPr id="53" name="Picture 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TATE-LAB.png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48481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90"/>
            <w:vAlign w:val="top"/>
            <w:shd w:fill="FFFFFF"/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 xml:space="preserve">转跳主线  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入口 → [STATE-LAB] → 操作/出口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主要进入：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Demo D8/开发入口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本页功能：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空数据、离线、接口失败、权限、冲突、安全阻断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按钮与目标：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重试/授权/返回/转人工或医疗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状态 / API：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stateScenario/recoveryAction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返回逻辑：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仅演示与验收，不进入正式一级导航</w:t>
            </w:r>
          </w:p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17613E"/>
                <w:sz w:val="18"/>
              </w:rPr>
              <w:t>异常分支：</w:t>
            </w:r>
            <w:r>
              <w:rPr>
                <w:rFonts w:ascii="Microsoft YaHei" w:hAnsi="Microsoft YaHei" w:eastAsia="Microsoft YaHei"/>
                <w:b w:val="0"/>
                <w:color w:val="263129"/>
                <w:sz w:val="18"/>
              </w:rPr>
              <w:t>按全局规则展示加载、空状态、离线/失败、权限不足、冲突或安全阻断；保留已确认数据并提供明确恢复动作。</w:t>
            </w:r>
          </w:p>
        </w:tc>
      </w:tr>
    </w:tbl>
    <w:p>
      <w:pPr>
        <w:jc w:val="center"/>
      </w:pPr>
      <w:r>
        <w:rPr>
          <w:rFonts w:ascii="Microsoft YaHei" w:hAnsi="Microsoft YaHei" w:eastAsia="Microsoft YaHei"/>
          <w:b w:val="0"/>
          <w:color w:val="5E6F64"/>
          <w:sz w:val="16"/>
        </w:rPr>
        <w:t>图示 STATE-LAB｜截图来自当前高保真原型</w:t>
      </w:r>
    </w:p>
    <w:sectPr w:rsidR="00FC693F" w:rsidRPr="0006063C" w:rsidSect="00034616">
      <w:pgSz w:w="11909" w:h="16834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b w:val="0"/>
      <w:color w:val="263129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613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613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